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Title"/>
        <w:jc w:val="left"/>
      </w:pPr>
      <w:r>
        <w:t>Согласие пациента на обработку персональных данных</w:t>
      </w:r>
    </w:p>
    <w:p>
      <w:pPr>
        <w:spacing w:after="80"/>
      </w:pPr>
      <w:r>
        <w:rPr>
          <w:color w:val="626A70"/>
          <w:sz w:val="23"/>
        </w:rPr>
        <w:t>Отдельная форма • редакция от 28 июля 2026 года</w:t>
      </w:r>
    </w:p>
    <w:tbl>
      <w:tblPr>
        <w:tblW w:type="auto" w:w="0"/>
        <w:jc w:val="left"/>
        <w:tblLayout w:type="autofit"/>
        <w:tblLook w:firstColumn="1" w:firstRow="1" w:lastColumn="0" w:lastRow="0" w:noHBand="0" w:noVBand="1" w:val="04A0"/>
        <w:tblBorders>
          <w:top w:val="single" w:sz="0" w:space="0" w:color="F4F1EC"/>
          <w:left w:val="single" w:sz="0" w:space="0" w:color="F4F1EC"/>
          <w:bottom w:val="single" w:sz="0" w:space="0" w:color="F4F1EC"/>
          <w:right w:val="single" w:sz="0" w:space="0" w:color="F4F1EC"/>
          <w:insideH w:val="single" w:sz="0" w:space="0" w:color="F4F1EC"/>
          <w:insideV w:val="single" w:sz="0" w:space="0" w:color="F4F1EC"/>
        </w:tblBorders>
      </w:tblPr>
      <w:tblGrid>
        <w:gridCol w:w="9752"/>
      </w:tblGrid>
      <w:tr>
        <w:trPr>
          <w:tblHeader w:val="true"/>
        </w:trPr>
        <w:tc>
          <w:tcPr>
            <w:tcW w:type="dxa" w:w="9752"/>
            <w:shd w:fill="F4F1EC"/>
            <w:vAlign w:val="center"/>
            <w:tcMar>
              <w:top w:w="110" w:type="dxa"/>
              <w:start w:w="120" w:type="dxa"/>
              <w:bottom w:w="110" w:type="dxa"/>
              <w:end w:w="120" w:type="dxa"/>
            </w:tcMar>
          </w:tcPr>
          <w:p>
            <w:pPr>
              <w:spacing w:after="0" w:line="252" w:lineRule="auto"/>
            </w:pPr>
            <w:r/>
            <w:r>
              <w:rPr>
                <w:rFonts w:ascii="Calibri" w:hAnsi="Calibri"/>
                <w:b/>
                <w:color w:val="082F4D"/>
                <w:sz w:val="19"/>
              </w:rPr>
              <w:t>Не является частью договора и не заменяет информированное добровольное согласие на медицинское вмешательство.</w:t>
            </w:r>
          </w:p>
        </w:tc>
      </w:tr>
    </w:tbl>
    <w:p>
      <w:pPr>
        <w:spacing w:after="0"/>
      </w:pPr>
    </w:p>
    <w:tbl>
      <w:tblPr>
        <w:tblW w:type="auto" w:w="0"/>
        <w:jc w:val="center"/>
        <w:tblLayout w:type="fixed"/>
        <w:tblLook w:firstColumn="1" w:firstRow="1" w:lastColumn="0" w:lastRow="0" w:noHBand="0" w:noVBand="1" w:val="04A0"/>
        <w:tblBorders>
          <w:top w:val="single" w:sz="6" w:space="0" w:color="D9D2C8"/>
          <w:left w:val="single" w:sz="6" w:space="0" w:color="D9D2C8"/>
          <w:bottom w:val="single" w:sz="6" w:space="0" w:color="D9D2C8"/>
          <w:right w:val="single" w:sz="6" w:space="0" w:color="D9D2C8"/>
          <w:insideH w:val="single" w:sz="6" w:space="0" w:color="D9D2C8"/>
          <w:insideV w:val="single" w:sz="6" w:space="0" w:color="D9D2C8"/>
        </w:tblBorders>
      </w:tblPr>
      <w:tblGrid>
        <w:gridCol w:w="4876"/>
        <w:gridCol w:w="4876"/>
      </w:tblGrid>
      <w:tr>
        <w:trPr>
          <w:tblHeader w:val="true"/>
        </w:trPr>
        <w:tc>
          <w:tcPr>
            <w:tcW w:type="dxa" w:w="2948"/>
            <w:shd w:fill="F4F1EC"/>
            <w:vAlign w:val="center"/>
            <w:tcMar>
              <w:top w:w="110" w:type="dxa"/>
              <w:start w:w="120" w:type="dxa"/>
              <w:bottom w:w="110" w:type="dxa"/>
              <w:end w:w="120" w:type="dxa"/>
            </w:tcMar>
          </w:tcPr>
          <w:p>
            <w:pPr>
              <w:spacing w:after="0" w:line="252" w:lineRule="auto"/>
            </w:pPr>
            <w:r/>
            <w:r>
              <w:rPr>
                <w:rFonts w:ascii="Calibri" w:hAnsi="Calibri"/>
                <w:b/>
                <w:color w:val="082F4D"/>
                <w:sz w:val="19"/>
              </w:rPr>
              <w:t>Субъект данных</w:t>
            </w:r>
          </w:p>
        </w:tc>
        <w:tc>
          <w:tcPr>
            <w:tcW w:type="dxa" w:w="6406"/>
            <w:vAlign w:val="center"/>
            <w:tcMar>
              <w:top w:w="110" w:type="dxa"/>
              <w:start w:w="120" w:type="dxa"/>
              <w:bottom w:w="110" w:type="dxa"/>
              <w:end w:w="120" w:type="dxa"/>
            </w:tcMar>
          </w:tcPr>
          <w:p>
            <w:pPr>
              <w:spacing w:after="0" w:line="252" w:lineRule="auto"/>
            </w:pPr>
            <w:r/>
            <w:r>
              <w:rPr>
                <w:rFonts w:ascii="Calibri" w:hAnsi="Calibri"/>
                <w:b w:val="0"/>
                <w:color w:val="151719"/>
                <w:sz w:val="19"/>
              </w:rPr>
              <w:t>Ф.И.О.: ________________________________________________</w:t>
              <w:br/>
              <w:t>Адрес: _________________________________________________</w:t>
              <w:br/>
              <w:t>Паспорт: серия ____ № __________, выдан ______________________________</w:t>
            </w:r>
          </w:p>
        </w:tc>
      </w:tr>
      <w:tr>
        <w:tc>
          <w:tcPr>
            <w:tcW w:type="dxa" w:w="2948"/>
            <w:shd w:fill="F4F1EC"/>
            <w:vAlign w:val="center"/>
            <w:tcMar>
              <w:top w:w="110" w:type="dxa"/>
              <w:start w:w="120" w:type="dxa"/>
              <w:bottom w:w="110" w:type="dxa"/>
              <w:end w:w="120" w:type="dxa"/>
            </w:tcMar>
          </w:tcPr>
          <w:p>
            <w:pPr>
              <w:spacing w:after="0" w:line="252" w:lineRule="auto"/>
            </w:pPr>
            <w:r/>
            <w:r>
              <w:rPr>
                <w:rFonts w:ascii="Calibri" w:hAnsi="Calibri"/>
                <w:b/>
                <w:color w:val="082F4D"/>
                <w:sz w:val="19"/>
              </w:rPr>
              <w:t>Представитель</w:t>
            </w:r>
          </w:p>
        </w:tc>
        <w:tc>
          <w:tcPr>
            <w:tcW w:type="dxa" w:w="6406"/>
            <w:vAlign w:val="center"/>
            <w:tcMar>
              <w:top w:w="110" w:type="dxa"/>
              <w:start w:w="120" w:type="dxa"/>
              <w:bottom w:w="110" w:type="dxa"/>
              <w:end w:w="120" w:type="dxa"/>
            </w:tcMar>
          </w:tcPr>
          <w:p>
            <w:pPr>
              <w:spacing w:after="0" w:line="252" w:lineRule="auto"/>
            </w:pPr>
            <w:r/>
            <w:r>
              <w:rPr>
                <w:rFonts w:ascii="Calibri" w:hAnsi="Calibri"/>
                <w:b w:val="0"/>
                <w:color w:val="151719"/>
                <w:sz w:val="19"/>
              </w:rPr>
              <w:t>Ф.И.О.: ________________________________________________</w:t>
              <w:br/>
              <w:t>Паспорт: __________________  Основание полномочий: _____________________</w:t>
            </w:r>
          </w:p>
        </w:tc>
      </w:tr>
    </w:tbl>
    <w:p>
      <w:pPr>
        <w:jc w:val="both"/>
      </w:pPr>
      <w:r>
        <w:t>Я свободно, своей волей и в своём интересе даю Общество с ограниченной ответственностью «Клиника Эстет» (ОГРН 1052600188299, ИНН 2628046346, адрес: 357700, Ставропольский край, г. Кисловодск, ул. Вокзальная, д. 17) согласие на обработку моих персональных данных на условиях, указанных ниже.</w:t>
      </w:r>
    </w:p>
    <w:p>
      <w:pPr>
        <w:pStyle w:val="Heading1"/>
      </w:pPr>
      <w:r>
        <w:t>1. Цели обработки</w:t>
      </w:r>
    </w:p>
    <w:p>
      <w:pPr>
        <w:pStyle w:val="ListBullet"/>
        <w:ind w:left="425" w:hanging="198"/>
        <w:jc w:val="both"/>
      </w:pPr>
      <w:r>
        <w:t>заключение и исполнение договора на оказание платных медицинских услуг;</w:t>
      </w:r>
    </w:p>
    <w:p>
      <w:pPr>
        <w:pStyle w:val="ListBullet"/>
        <w:ind w:left="425" w:hanging="198"/>
        <w:jc w:val="both"/>
      </w:pPr>
      <w:r>
        <w:t>установление диагноза, выбор и проведение лечения, профилактика, медицинское наблюдение;</w:t>
      </w:r>
    </w:p>
    <w:p>
      <w:pPr>
        <w:pStyle w:val="ListBullet"/>
        <w:ind w:left="425" w:hanging="198"/>
        <w:jc w:val="both"/>
      </w:pPr>
      <w:r>
        <w:t>ведение, хранение и предоставление медицинской документации в предусмотренных законом случаях;</w:t>
      </w:r>
    </w:p>
    <w:p>
      <w:pPr>
        <w:pStyle w:val="ListBullet"/>
        <w:ind w:left="425" w:hanging="198"/>
        <w:jc w:val="both"/>
      </w:pPr>
      <w:r>
        <w:t>организация записи, связь по вопросам визитов и лечения;</w:t>
      </w:r>
    </w:p>
    <w:p>
      <w:pPr>
        <w:pStyle w:val="ListBullet"/>
        <w:ind w:left="425" w:hanging="198"/>
        <w:jc w:val="both"/>
      </w:pPr>
      <w:r>
        <w:t>кассовый, бухгалтерский и налоговый учёт, оформление справок об оплате медицинских услуг;</w:t>
      </w:r>
    </w:p>
    <w:p>
      <w:pPr>
        <w:pStyle w:val="ListBullet"/>
        <w:ind w:left="425" w:hanging="198"/>
        <w:jc w:val="both"/>
      </w:pPr>
      <w:r>
        <w:t>рассмотрение обращений и защита прав пациента и Оператора.</w:t>
      </w:r>
    </w:p>
    <w:p>
      <w:pPr>
        <w:pStyle w:val="Heading1"/>
      </w:pPr>
      <w:r>
        <w:t>2. Перечень данных</w:t>
      </w:r>
    </w:p>
    <w:p>
      <w:pPr>
        <w:jc w:val="both"/>
      </w:pPr>
      <w:r>
        <w:t>Фамилия, имя, отчество; дата и место рождения; пол; адрес; телефоны и электронная почта; паспортные данные; СНИЛС и полис ОМС — когда их обработка требуется законом или выбранным способом оказания помощи; данные представителя; сведения договора и оплаты; изображения и результаты исследований; специальные категории данных о состоянии здоровья, диагнозе, лечении, медицинских вмешательствах, аллергии и принимаемых препаратах.</w:t>
      </w:r>
    </w:p>
    <w:p>
      <w:pPr>
        <w:pStyle w:val="Heading1"/>
      </w:pPr>
      <w:r>
        <w:t>3. Операции и способы</w:t>
      </w:r>
    </w:p>
    <w:p>
      <w:pPr>
        <w:jc w:val="both"/>
      </w:pPr>
      <w:r>
        <w:t>Сбор, запись, систематизация, накопление, хранение, уточнение, извлечение, использование, передача в предусмотренных законом случаях, обезличивание, блокирование, удаление и уничтожение с использованием средств автоматизации и без них.</w:t>
      </w:r>
    </w:p>
    <w:p>
      <w:pPr>
        <w:pStyle w:val="Heading1"/>
      </w:pPr>
      <w:r>
        <w:t>4. Получатели и обработчики</w:t>
      </w:r>
    </w:p>
    <w:p>
      <w:pPr>
        <w:jc w:val="both"/>
      </w:pPr>
      <w:r>
        <w:t>Данные могут передаваться государственным органам, судам, информационным системам здравоохранения, налоговым органам, медицинским организациям и лабораториям только при наличии правового основания, в необходимом объёме и с соблюдением врачебной тайны. Лица, обрабатывающие данные по поручению Оператора, должны быть указаны в договоре поручения и соблюдать требования безопасности.</w:t>
      </w:r>
    </w:p>
    <w:p>
      <w:pPr>
        <w:jc w:val="left"/>
      </w:pPr>
      <w:r>
        <w:t>Лица, которым Оператор поручает обработку при наличии такого поручения: ____________________________________________________________________________________.</w:t>
      </w:r>
    </w:p>
    <w:p>
      <w:pPr>
        <w:pStyle w:val="Heading1"/>
      </w:pPr>
      <w:r>
        <w:t>5. Срок и отзыв</w:t>
      </w:r>
    </w:p>
    <w:p>
      <w:pPr>
        <w:jc w:val="both"/>
      </w:pPr>
      <w:r>
        <w:t>Согласие действует в течение срока оказания помощи и последующего хранения медицинской, договорной, бухгалтерской и иной обязательной документации. Оно может быть отозвано письменным обращением. После отзыва Оператор прекращает обработку, основанную только на согласии, но вправе продолжить обработку, необходимую по закону, для оказания медицинской помощи, хранения медицинской документации, исполнения договора или защиты прав.</w:t>
      </w:r>
    </w:p>
    <w:p>
      <w:pPr>
        <w:pStyle w:val="Heading1"/>
      </w:pPr>
      <w:r>
        <w:t>6. Ограничения</w:t>
      </w:r>
    </w:p>
    <w:p>
      <w:pPr>
        <w:pStyle w:val="ListBullet"/>
        <w:ind w:left="425" w:hanging="198"/>
        <w:jc w:val="both"/>
      </w:pPr>
      <w:r>
        <w:t>согласие не разрешает рекламные рассылки;</w:t>
      </w:r>
    </w:p>
    <w:p>
      <w:pPr>
        <w:pStyle w:val="ListBullet"/>
        <w:ind w:left="425" w:hanging="198"/>
        <w:jc w:val="both"/>
      </w:pPr>
      <w:r>
        <w:t>согласие не разрешает публикацию или распространение персональных данных и изображений;</w:t>
      </w:r>
    </w:p>
    <w:p>
      <w:pPr>
        <w:pStyle w:val="ListBullet"/>
        <w:ind w:left="425" w:hanging="198"/>
        <w:jc w:val="both"/>
      </w:pPr>
      <w:r>
        <w:t>фото-, видео- и аудиозапись оформляются отдельным добровольным документом;</w:t>
      </w:r>
    </w:p>
    <w:p>
      <w:pPr>
        <w:pStyle w:val="ListBullet"/>
        <w:ind w:left="425" w:hanging="198"/>
        <w:jc w:val="both"/>
      </w:pPr>
      <w:r>
        <w:t>информированное добровольное согласие на медицинское вмешательство оформляется отдельно.</w:t>
      </w:r>
    </w:p>
    <w:p>
      <w:pPr>
        <w:jc w:val="both"/>
      </w:pPr>
      <w:r>
        <w:t>Политика Оператора доступна по адресу https://klinika-estet.ru/legal#personal-data. Обращения по персональным данным: klinikaestet2005@yandex.ru, +7 (87937) 6-17-50.</w:t>
      </w:r>
    </w:p>
    <w:tbl>
      <w:tblPr>
        <w:tblW w:type="auto" w:w="0"/>
        <w:jc w:val="center"/>
        <w:tblLayout w:type="autofit"/>
        <w:tblLook w:firstColumn="1" w:firstRow="1" w:lastColumn="0" w:lastRow="0" w:noHBand="0" w:noVBand="1" w:val="04A0"/>
        <w:tblBorders>
          <w:top w:val="single" w:sz="0" w:space="0" w:color="FFFFFF"/>
          <w:left w:val="single" w:sz="0" w:space="0" w:color="FFFFFF"/>
          <w:bottom w:val="single" w:sz="0" w:space="0" w:color="FFFFFF"/>
          <w:right w:val="single" w:sz="0" w:space="0" w:color="FFFFFF"/>
          <w:insideH w:val="single" w:sz="0" w:space="0" w:color="FFFFFF"/>
          <w:insideV w:val="single" w:sz="0" w:space="0" w:color="FFFFFF"/>
        </w:tblBorders>
      </w:tblPr>
      <w:tblGrid>
        <w:gridCol w:w="4876"/>
        <w:gridCol w:w="4876"/>
      </w:tblGrid>
      <w:tr>
        <w:trPr>
          <w:tblHeader w:val="true"/>
        </w:trPr>
        <w:tc>
          <w:tcPr>
            <w:tcW w:type="dxa" w:w="4876"/>
            <w:vAlign w:val="center"/>
            <w:tcMar>
              <w:top w:w="110" w:type="dxa"/>
              <w:start w:w="120" w:type="dxa"/>
              <w:bottom w:w="110" w:type="dxa"/>
              <w:end w:w="120" w:type="dxa"/>
            </w:tcMar>
          </w:tcPr>
          <w:p>
            <w:pPr>
              <w:spacing w:after="0" w:line="252" w:lineRule="auto"/>
            </w:pPr>
            <w:r>
              <w:rPr>
                <w:color w:val="151719"/>
              </w:rPr>
            </w:r>
            <w:r>
              <w:rPr>
                <w:rFonts w:ascii="Calibri" w:hAnsi="Calibri"/>
                <w:b w:val="0"/>
                <w:color w:val="151719"/>
                <w:sz w:val="18"/>
              </w:rPr>
              <w:t>СУБЪЕКТ ДАННЫХ</w:t>
              <w:br/>
              <w:br/>
              <w:t>____________ / ____________________</w:t>
              <w:br/>
              <w:t>подпись                 Ф.И.О.</w:t>
              <w:br/>
              <w:br/>
              <w:t>Дата: «___» __________ 20___ г.</w:t>
            </w:r>
          </w:p>
        </w:tc>
        <w:tc>
          <w:tcPr>
            <w:tcW w:type="dxa" w:w="4876"/>
            <w:vAlign w:val="center"/>
            <w:tcMar>
              <w:top w:w="110" w:type="dxa"/>
              <w:start w:w="120" w:type="dxa"/>
              <w:bottom w:w="110" w:type="dxa"/>
              <w:end w:w="120" w:type="dxa"/>
            </w:tcMar>
          </w:tcPr>
          <w:p>
            <w:pPr>
              <w:spacing w:after="0" w:line="252" w:lineRule="auto"/>
            </w:pPr>
            <w:r>
              <w:rPr>
                <w:color w:val="151719"/>
              </w:rPr>
            </w:r>
            <w:r>
              <w:rPr>
                <w:rFonts w:ascii="Calibri" w:hAnsi="Calibri"/>
                <w:b w:val="0"/>
                <w:color w:val="151719"/>
                <w:sz w:val="18"/>
              </w:rPr>
              <w:t>ПРЕДСТАВИТЕЛЬ (если есть)</w:t>
              <w:br/>
              <w:br/>
              <w:t>____________ / ____________________</w:t>
              <w:br/>
              <w:t>подпись                 Ф.И.О.</w:t>
              <w:br/>
              <w:br/>
              <w:t>Дата: «___» __________ 20___ г.</w:t>
            </w:r>
          </w:p>
        </w:tc>
      </w:tr>
    </w:tbl>
    <w:sectPr w:rsidR="00FC693F" w:rsidRPr="0006063C" w:rsidSect="00034616">
      <w:headerReference w:type="default" r:id="rId9"/>
      <w:footerReference w:type="default" r:id="rId10"/>
      <w:pgSz w:w="11906" w:h="16838"/>
      <w:pgMar w:top="964" w:right="1020" w:bottom="907" w:left="1134" w:header="397" w:footer="397"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right"/>
    </w:pPr>
    <w:r>
      <w:rPr>
        <w:rFonts w:ascii="Calibri" w:hAnsi="Calibri"/>
        <w:color w:val="626A70"/>
        <w:sz w:val="17"/>
      </w:rPr>
      <w:t xml:space="preserve">Страница </w:t>
      <w:fldChar w:fldCharType="begin"/>
      <w:instrText xml:space="preserve"> PAGE </w:instrText>
      <w:fldChar w:fldCharType="end"/>
    </w:r>
  </w:p>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spacing w:after="0"/>
      <w:jc w:val="left"/>
      <w:pBdr>
        <w:bottom w:val="single" w:sz="8" w:space="5" w:color="082F4D"/>
      </w:pBdr>
    </w:pPr>
    <w:r>
      <w:rPr>
        <w:rFonts w:ascii="Calibri" w:hAnsi="Calibri"/>
        <w:b/>
        <w:color w:val="082F4D"/>
        <w:sz w:val="20"/>
      </w:rPr>
      <w:t>КЛИНИКА ЭСТЕТ</w:t>
    </w:r>
    <w:r>
      <w:rPr>
        <w:rFonts w:ascii="Calibri" w:hAnsi="Calibri"/>
        <w:color w:val="626A70"/>
        <w:sz w:val="18"/>
      </w:rPr>
      <w:t xml:space="preserve">   •   Уголок потребителя</w:t>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widowControl/>
      <w:spacing w:after="100" w:line="269" w:lineRule="auto"/>
    </w:pPr>
    <w:rPr>
      <w:rFonts w:ascii="Calibri" w:hAnsi="Calibri"/>
      <w:color w:val="151719"/>
      <w:sz w:val="21"/>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280" w:after="140"/>
      <w:outlineLvl w:val="0"/>
    </w:pPr>
    <w:rPr>
      <w:rFonts w:asciiTheme="majorHAnsi" w:eastAsiaTheme="majorEastAsia" w:hAnsiTheme="majorHAnsi" w:cstheme="majorBidi" w:ascii="Calibri" w:hAnsi="Calibri"/>
      <w:b/>
      <w:bCs/>
      <w:color w:val="082F4D"/>
      <w:sz w:val="30"/>
      <w:szCs w:val="28"/>
    </w:rPr>
  </w:style>
  <w:style w:type="paragraph" w:styleId="Heading2">
    <w:name w:val="heading 2"/>
    <w:basedOn w:val="Normal"/>
    <w:next w:val="Normal"/>
    <w:link w:val="Heading2Char"/>
    <w:uiPriority w:val="9"/>
    <w:unhideWhenUsed/>
    <w:qFormat/>
    <w:rsid w:val="00FC693F"/>
    <w:pPr>
      <w:keepNext/>
      <w:keepLines/>
      <w:spacing w:before="200" w:after="100"/>
      <w:outlineLvl w:val="1"/>
    </w:pPr>
    <w:rPr>
      <w:rFonts w:asciiTheme="majorHAnsi" w:eastAsiaTheme="majorEastAsia" w:hAnsiTheme="majorHAnsi" w:cstheme="majorBidi" w:ascii="Calibri" w:hAnsi="Calibri"/>
      <w:b/>
      <w:bCs/>
      <w:color w:val="151719"/>
      <w:sz w:val="24"/>
      <w:szCs w:val="26"/>
    </w:rPr>
  </w:style>
  <w:style w:type="paragraph" w:styleId="Heading3">
    <w:name w:val="heading 3"/>
    <w:basedOn w:val="Normal"/>
    <w:next w:val="Normal"/>
    <w:link w:val="Heading3Char"/>
    <w:uiPriority w:val="9"/>
    <w:unhideWhenUsed/>
    <w:qFormat/>
    <w:rsid w:val="00FC693F"/>
    <w:pPr>
      <w:keepNext/>
      <w:keepLines/>
      <w:spacing w:before="140" w:after="60"/>
      <w:outlineLvl w:val="2"/>
    </w:pPr>
    <w:rPr>
      <w:rFonts w:asciiTheme="majorHAnsi" w:eastAsiaTheme="majorEastAsia" w:hAnsiTheme="majorHAnsi" w:cstheme="majorBidi" w:ascii="Calibri" w:hAnsi="Calibri"/>
      <w:b/>
      <w:bCs/>
      <w:color w:val="151719"/>
      <w:sz w:val="2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keepNext/>
      <w:pBdr>
        <w:bottom w:val="single" w:sz="8" w:space="4" w:color="4F81BD" w:themeColor="accent1"/>
      </w:pBdr>
      <w:spacing w:after="200" w:line="240" w:lineRule="auto" w:before="0"/>
      <w:contextualSpacing/>
    </w:pPr>
    <w:rPr>
      <w:rFonts w:asciiTheme="majorHAnsi" w:eastAsiaTheme="majorEastAsia" w:hAnsiTheme="majorHAnsi" w:cstheme="majorBidi" w:ascii="Calibri" w:hAnsi="Calibri"/>
      <w:b/>
      <w:color w:val="082F4D"/>
      <w:spacing w:val="5"/>
      <w:kern w:val="28"/>
      <w:sz w:val="4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eader" Target="header1.xml"/><Relationship Id="rId10"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Согласие пациента на обработку персональных данных</dc:title>
  <dc:subject>Отдельная бумажная форма для пациента</dc:subject>
  <dc:creator>ООО «Клиника Эстет»</dc:creator>
  <cp:keywords>Клиника Эстет, уголок потребителя, медицинские услуги</cp:keywords>
  <dc:description>generated by python-docx</dc:description>
  <cp:lastModifiedBy>ООО «Клиника Эстет»</cp:lastModifiedBy>
  <cp:revision>1</cp:revision>
  <dcterms:created xsi:type="dcterms:W3CDTF">2013-12-23T23:15:00Z</dcterms:created>
  <dcterms:modified xsi:type="dcterms:W3CDTF">2013-12-23T23:15:00Z</dcterms:modified>
  <cp:category/>
</cp:coreProperties>
</file>